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C2" w:rsidRDefault="006D4F77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-934084</wp:posOffset>
            </wp:positionH>
            <wp:positionV relativeFrom="margin">
              <wp:posOffset>-80009</wp:posOffset>
            </wp:positionV>
            <wp:extent cx="2701925" cy="23850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38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6C2" w:rsidRDefault="006D4F77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Règlement intérieur</w:t>
      </w:r>
    </w:p>
    <w:p w:rsidR="005856C2" w:rsidRDefault="006D4F77">
      <w:pPr>
        <w:tabs>
          <w:tab w:val="left" w:pos="1127"/>
        </w:tabs>
        <w:rPr>
          <w:color w:val="000000"/>
          <w:sz w:val="40"/>
          <w:szCs w:val="40"/>
          <w:u w:val="single"/>
        </w:rPr>
      </w:pPr>
      <w:r>
        <w:rPr>
          <w:sz w:val="72"/>
          <w:szCs w:val="72"/>
        </w:rPr>
        <w:tab/>
      </w:r>
      <w:r>
        <w:rPr>
          <w:color w:val="000000"/>
          <w:sz w:val="40"/>
          <w:szCs w:val="40"/>
          <w:u w:val="single"/>
        </w:rPr>
        <w:t xml:space="preserve">ES </w:t>
      </w:r>
      <w:proofErr w:type="spellStart"/>
      <w:r>
        <w:rPr>
          <w:color w:val="000000"/>
          <w:sz w:val="40"/>
          <w:szCs w:val="40"/>
          <w:u w:val="single"/>
        </w:rPr>
        <w:t>Aubance</w:t>
      </w:r>
      <w:proofErr w:type="spellEnd"/>
      <w:r>
        <w:rPr>
          <w:color w:val="000000"/>
          <w:sz w:val="40"/>
          <w:szCs w:val="40"/>
          <w:u w:val="single"/>
        </w:rPr>
        <w:t xml:space="preserve"> Handball</w:t>
      </w:r>
    </w:p>
    <w:p w:rsidR="005856C2" w:rsidRDefault="005856C2">
      <w:pPr>
        <w:tabs>
          <w:tab w:val="left" w:pos="1127"/>
        </w:tabs>
        <w:rPr>
          <w:color w:val="000000"/>
          <w:sz w:val="40"/>
          <w:szCs w:val="40"/>
          <w:u w:val="single"/>
        </w:rPr>
      </w:pPr>
    </w:p>
    <w:p w:rsidR="005856C2" w:rsidRDefault="005856C2">
      <w:pPr>
        <w:tabs>
          <w:tab w:val="left" w:pos="1127"/>
        </w:tabs>
        <w:rPr>
          <w:color w:val="000000"/>
          <w:sz w:val="40"/>
          <w:szCs w:val="40"/>
          <w:u w:val="single"/>
        </w:rPr>
      </w:pP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Aubance</w:t>
      </w:r>
      <w:proofErr w:type="spellEnd"/>
      <w:r>
        <w:rPr>
          <w:sz w:val="24"/>
          <w:szCs w:val="24"/>
        </w:rPr>
        <w:t xml:space="preserve"> handball Complexe du Marin Brissac </w:t>
      </w:r>
      <w:proofErr w:type="spellStart"/>
      <w:r>
        <w:rPr>
          <w:sz w:val="24"/>
          <w:szCs w:val="24"/>
        </w:rPr>
        <w:t>Quincé</w:t>
      </w:r>
      <w:proofErr w:type="spellEnd"/>
      <w:r>
        <w:rPr>
          <w:sz w:val="24"/>
          <w:szCs w:val="24"/>
        </w:rPr>
        <w:t xml:space="preserve"> 49320 BRISSAC LOIRE AUBANCE</w:t>
      </w: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membres</w:t>
      </w: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1 : adhésion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Chaque </w:t>
      </w:r>
      <w:r>
        <w:rPr>
          <w:sz w:val="24"/>
          <w:szCs w:val="24"/>
        </w:rPr>
        <w:t>adhérent</w:t>
      </w:r>
      <w:r>
        <w:rPr>
          <w:sz w:val="24"/>
          <w:szCs w:val="24"/>
        </w:rPr>
        <w:t xml:space="preserve"> devra :  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Remplir une fiche d’inscription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Prendre connaissance du règlement intérieur et le signer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Concernant les mineurs, la fiche d’inscription doit être remplie et signé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par les deux parents</w:t>
      </w:r>
    </w:p>
    <w:p w:rsidR="005856C2" w:rsidRDefault="005856C2">
      <w:pPr>
        <w:rPr>
          <w:strike/>
          <w:sz w:val="24"/>
          <w:szCs w:val="24"/>
        </w:rPr>
      </w:pP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Remplir le questionnaire de santé (demandé par la FFHB)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Fournir le certificat médical autorisant la pr</w:t>
      </w:r>
      <w:r>
        <w:rPr>
          <w:sz w:val="24"/>
          <w:szCs w:val="24"/>
        </w:rPr>
        <w:t>atique du handball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Fournir une photo d’identité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Pièce d’identité ou livret de famille</w:t>
      </w:r>
    </w:p>
    <w:p w:rsidR="005856C2" w:rsidRDefault="005856C2">
      <w:pPr>
        <w:spacing w:after="0"/>
        <w:ind w:left="360"/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2 : Cotisation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La cotisation annuelle est fixée par le bureau et selon les catégories. Chaque adhérent devra s’acquitter de cette cotisation avant le 15 </w:t>
      </w:r>
      <w:r>
        <w:rPr>
          <w:sz w:val="24"/>
          <w:szCs w:val="24"/>
        </w:rPr>
        <w:t>Août.</w:t>
      </w:r>
      <w:r>
        <w:rPr>
          <w:sz w:val="24"/>
          <w:szCs w:val="24"/>
        </w:rPr>
        <w:t xml:space="preserve"> Passé ce délai, une majoration de 10€ sera réclamée</w:t>
      </w:r>
      <w:r>
        <w:rPr>
          <w:sz w:val="24"/>
          <w:szCs w:val="24"/>
        </w:rPr>
        <w:t xml:space="preserve"> par mois de </w:t>
      </w:r>
      <w:proofErr w:type="gramStart"/>
      <w:r>
        <w:rPr>
          <w:sz w:val="24"/>
          <w:szCs w:val="24"/>
        </w:rPr>
        <w:t xml:space="preserve">retard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Des encaissements différés  sont possibles à votre demande. Possibilité de régler avec des chèques ANCV / coupon Sport. Une facture peut  être faite à votre demande. Toute cotisation</w:t>
      </w:r>
      <w:r>
        <w:rPr>
          <w:sz w:val="24"/>
          <w:szCs w:val="24"/>
        </w:rPr>
        <w:t xml:space="preserve"> versée à l’association est définitivement acquise.</w:t>
      </w:r>
    </w:p>
    <w:p w:rsidR="005856C2" w:rsidRDefault="005856C2">
      <w:pPr>
        <w:rPr>
          <w:sz w:val="24"/>
          <w:szCs w:val="24"/>
        </w:rPr>
      </w:pP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3 : Mutation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Chaque nouvel adhérent devra s’acquitter du </w:t>
      </w:r>
      <w:r>
        <w:rPr>
          <w:sz w:val="24"/>
          <w:szCs w:val="24"/>
        </w:rPr>
        <w:t>coût</w:t>
      </w:r>
      <w:r>
        <w:rPr>
          <w:sz w:val="24"/>
          <w:szCs w:val="24"/>
        </w:rPr>
        <w:t xml:space="preserve"> de la mutation. Celle-ci sera mise en caution pour une période de 3 ans. Si l’adhérent décide de quitter l’association avant la fin </w:t>
      </w:r>
      <w:r>
        <w:rPr>
          <w:sz w:val="24"/>
          <w:szCs w:val="24"/>
        </w:rPr>
        <w:t>de cette période. Celle-ci sera alors encaissée.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Dans le cas où </w:t>
      </w:r>
      <w:r>
        <w:rPr>
          <w:sz w:val="24"/>
          <w:szCs w:val="24"/>
        </w:rPr>
        <w:t>l'adhérent</w:t>
      </w:r>
      <w:r>
        <w:rPr>
          <w:sz w:val="24"/>
          <w:szCs w:val="24"/>
        </w:rPr>
        <w:t xml:space="preserve"> pour des raisons professionnelles de santé serait dans l’obligation de suspendre la pratique du handball. La caution sera alors rendue sur justificatif.</w:t>
      </w:r>
    </w:p>
    <w:p w:rsidR="006D4F77" w:rsidRDefault="006D4F77">
      <w:pPr>
        <w:rPr>
          <w:sz w:val="24"/>
          <w:szCs w:val="24"/>
        </w:rPr>
      </w:pPr>
      <w:r>
        <w:rPr>
          <w:sz w:val="24"/>
          <w:szCs w:val="24"/>
        </w:rPr>
        <w:t>Chaque année, au renouvellement de la licence. Vous devrez refaire le chèque de caution (un chèque ayant une durée de validité de 1an)</w:t>
      </w:r>
    </w:p>
    <w:p w:rsidR="006D4F77" w:rsidRDefault="006D4F77">
      <w:pPr>
        <w:rPr>
          <w:sz w:val="24"/>
          <w:szCs w:val="24"/>
        </w:rPr>
      </w:pPr>
    </w:p>
    <w:p w:rsidR="006D4F77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Les 3 ans écoulés, la cautio</w:t>
      </w:r>
      <w:r>
        <w:rPr>
          <w:sz w:val="24"/>
          <w:szCs w:val="24"/>
        </w:rPr>
        <w:t>n sera rendue à l’adhérent.</w:t>
      </w: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4 : Validation des licences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Toute demande d’adhésion à l’association sera alors validée, après avoir déposé un dossier complet (se référer à l’article 1) </w:t>
      </w:r>
      <w:r>
        <w:rPr>
          <w:sz w:val="24"/>
          <w:szCs w:val="24"/>
        </w:rPr>
        <w:t xml:space="preserve">&amp; s'acquitter du montant de </w:t>
      </w:r>
      <w:r>
        <w:rPr>
          <w:sz w:val="24"/>
          <w:szCs w:val="24"/>
        </w:rPr>
        <w:t xml:space="preserve">la cotisation. 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En validant votre licence,</w:t>
      </w:r>
      <w:r>
        <w:rPr>
          <w:sz w:val="24"/>
          <w:szCs w:val="24"/>
        </w:rPr>
        <w:t xml:space="preserve"> vous validez automatiquement le règlement intérieur du club et adhérez au bon fonctionnement de l’association </w:t>
      </w: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Fonctionnement de l’association</w:t>
      </w: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5 : Responsabilité des adhérents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Tous les membres ou leurs représentants maj</w:t>
      </w:r>
      <w:r>
        <w:rPr>
          <w:sz w:val="24"/>
          <w:szCs w:val="24"/>
        </w:rPr>
        <w:t xml:space="preserve">eurs ont le devoir de participer à la vie du club : 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parents : accompagn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 les jeunes lors des déplacements,</w:t>
      </w:r>
      <w:r>
        <w:rPr>
          <w:sz w:val="24"/>
          <w:szCs w:val="24"/>
        </w:rPr>
        <w:t xml:space="preserve"> ten</w:t>
      </w:r>
      <w:r>
        <w:rPr>
          <w:sz w:val="24"/>
          <w:szCs w:val="24"/>
        </w:rPr>
        <w:t>ir</w:t>
      </w:r>
      <w:r>
        <w:rPr>
          <w:sz w:val="24"/>
          <w:szCs w:val="24"/>
        </w:rPr>
        <w:t xml:space="preserve">  la buvette et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table de marque.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jeunes -12 à -19 : formation à l’arbitrage (théorie et pratique) en interne à l’association. Arbi</w:t>
      </w:r>
      <w:r>
        <w:rPr>
          <w:sz w:val="24"/>
          <w:szCs w:val="24"/>
        </w:rPr>
        <w:t xml:space="preserve">trage prévu le weekend encadré par tuteur arbitre. Il en va de même pour la table de marque </w:t>
      </w:r>
      <w:proofErr w:type="gramStart"/>
      <w:r>
        <w:rPr>
          <w:sz w:val="24"/>
          <w:szCs w:val="24"/>
        </w:rPr>
        <w:t>( ils</w:t>
      </w:r>
      <w:proofErr w:type="gramEnd"/>
      <w:r>
        <w:rPr>
          <w:sz w:val="24"/>
          <w:szCs w:val="24"/>
        </w:rPr>
        <w:t xml:space="preserve"> seront encadrés par un licenciés majeur)</w:t>
      </w:r>
      <w:bookmarkStart w:id="0" w:name="_GoBack"/>
      <w:bookmarkEnd w:id="0"/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Seniors/loisirs : participation aux manifestations internes au club, ainsi que l’arbitrage, tenue de la buvette, table de marque et encadrement.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Chaque licencié s’engage à participer aux entraînements et a</w:t>
      </w:r>
      <w:r>
        <w:rPr>
          <w:sz w:val="24"/>
          <w:szCs w:val="24"/>
        </w:rPr>
        <w:t xml:space="preserve">ux matchs de son équipe </w:t>
      </w:r>
    </w:p>
    <w:p w:rsidR="005856C2" w:rsidRDefault="006D4F7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Durant</w:t>
      </w:r>
      <w:r>
        <w:rPr>
          <w:sz w:val="24"/>
          <w:szCs w:val="24"/>
        </w:rPr>
        <w:t xml:space="preserve"> la saison </w:t>
      </w:r>
    </w:p>
    <w:p w:rsidR="005856C2" w:rsidRDefault="006D4F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Chaque licencié ou représentants légaux s’engagent à respecter les règles à la pratique du handball et du </w:t>
      </w:r>
      <w:proofErr w:type="spellStart"/>
      <w:r>
        <w:rPr>
          <w:sz w:val="24"/>
          <w:szCs w:val="24"/>
        </w:rPr>
        <w:t>fair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 : </w:t>
      </w:r>
    </w:p>
    <w:p w:rsidR="005856C2" w:rsidRDefault="005856C2">
      <w:pPr>
        <w:spacing w:after="0"/>
        <w:ind w:left="720"/>
        <w:rPr>
          <w:sz w:val="24"/>
          <w:szCs w:val="24"/>
        </w:rPr>
      </w:pPr>
    </w:p>
    <w:p w:rsidR="005856C2" w:rsidRDefault="006D4F77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Respect des équipiers, des adversaires et des arbitres</w:t>
      </w:r>
    </w:p>
    <w:p w:rsidR="005856C2" w:rsidRDefault="006D4F77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 de son </w:t>
      </w:r>
      <w:r>
        <w:rPr>
          <w:sz w:val="24"/>
          <w:szCs w:val="24"/>
        </w:rPr>
        <w:t>entraîneur</w:t>
      </w:r>
      <w:r>
        <w:rPr>
          <w:sz w:val="24"/>
          <w:szCs w:val="24"/>
        </w:rPr>
        <w:t xml:space="preserve"> et dirigeant</w:t>
      </w:r>
    </w:p>
    <w:p w:rsidR="005856C2" w:rsidRDefault="006D4F77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 du matériel et des installations sportives</w:t>
      </w:r>
    </w:p>
    <w:p w:rsidR="005856C2" w:rsidRDefault="005856C2">
      <w:pPr>
        <w:spacing w:after="0"/>
        <w:ind w:left="1440"/>
        <w:rPr>
          <w:sz w:val="24"/>
          <w:szCs w:val="24"/>
        </w:rPr>
      </w:pP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Tout comportement anti sportif fera l’objet de sanction par le dirigeant ou son </w:t>
      </w:r>
      <w:r>
        <w:rPr>
          <w:sz w:val="24"/>
          <w:szCs w:val="24"/>
        </w:rPr>
        <w:t>entraîneur</w:t>
      </w:r>
      <w:r>
        <w:rPr>
          <w:sz w:val="24"/>
          <w:szCs w:val="24"/>
        </w:rPr>
        <w:t xml:space="preserve"> (avertissement oral, exclusion temporaire ou définitive).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Toutes autres sanctions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seront discutées en réunion de bureau.</w:t>
      </w:r>
    </w:p>
    <w:p w:rsidR="005856C2" w:rsidRDefault="005856C2">
      <w:pPr>
        <w:rPr>
          <w:sz w:val="24"/>
          <w:szCs w:val="24"/>
        </w:rPr>
      </w:pP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6 : collation après le match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Dans le but de respecter les règles sanitaires, les enfants bénéficieront de </w:t>
      </w:r>
      <w:r>
        <w:rPr>
          <w:sz w:val="24"/>
          <w:szCs w:val="24"/>
        </w:rPr>
        <w:t>goûter</w:t>
      </w:r>
      <w:r>
        <w:rPr>
          <w:sz w:val="24"/>
          <w:szCs w:val="24"/>
        </w:rPr>
        <w:t xml:space="preserve"> individuelles et sous emballages.</w:t>
      </w: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7 : responsabilité des équipes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Chaque licencié  consti</w:t>
      </w:r>
      <w:r>
        <w:rPr>
          <w:sz w:val="24"/>
          <w:szCs w:val="24"/>
        </w:rPr>
        <w:t>tuant l’équipe</w:t>
      </w:r>
      <w:r>
        <w:rPr>
          <w:sz w:val="24"/>
          <w:szCs w:val="24"/>
        </w:rPr>
        <w:t xml:space="preserve">, est solidaire pour les </w:t>
      </w:r>
      <w:r>
        <w:rPr>
          <w:sz w:val="24"/>
          <w:szCs w:val="24"/>
        </w:rPr>
        <w:t>entraînements</w:t>
      </w:r>
      <w:r>
        <w:rPr>
          <w:sz w:val="24"/>
          <w:szCs w:val="24"/>
        </w:rPr>
        <w:t xml:space="preserve"> et les matchs.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Les forfaits seront remboursés solidairement par l’équipe en cause au deuxième forfait.</w:t>
      </w: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8 : responsabilité du club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 club finance les formations des membr</w:t>
      </w:r>
      <w:r>
        <w:rPr>
          <w:sz w:val="24"/>
          <w:szCs w:val="24"/>
        </w:rPr>
        <w:t>es lié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 à la vie du club (arbitre, </w:t>
      </w:r>
      <w:r>
        <w:rPr>
          <w:sz w:val="24"/>
          <w:szCs w:val="24"/>
        </w:rPr>
        <w:t>entraîneur).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 club met à disposition des adhérents, l’ensemble du matériel nécessaire à la pratique du handball. Celui-ci devra rester dans les lieux destinés à cet effet.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L’entretien des maillots incombe aux joueurs (</w:t>
      </w:r>
      <w:r>
        <w:rPr>
          <w:sz w:val="24"/>
          <w:szCs w:val="24"/>
        </w:rPr>
        <w:t>parents pour les mineurs). La restitution en fin d’année est obligatoire.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Sinon l’adhérent devra s’acquitter du prix du maillot </w:t>
      </w:r>
      <w:proofErr w:type="gramStart"/>
      <w:r>
        <w:rPr>
          <w:sz w:val="24"/>
          <w:szCs w:val="24"/>
        </w:rPr>
        <w:t>neuf .</w:t>
      </w:r>
      <w:proofErr w:type="gramEnd"/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Un référent dirigeant sera attribué à chaque équipe. Pour chaque équipe jeune, il sera mis en place un binôme </w:t>
      </w:r>
      <w:r>
        <w:rPr>
          <w:sz w:val="24"/>
          <w:szCs w:val="24"/>
        </w:rPr>
        <w:t>(entraîneur</w:t>
      </w:r>
      <w:r>
        <w:rPr>
          <w:sz w:val="24"/>
          <w:szCs w:val="24"/>
        </w:rPr>
        <w:t xml:space="preserve"> dirigeant +1 parent).</w:t>
      </w:r>
    </w:p>
    <w:p w:rsidR="005856C2" w:rsidRDefault="005856C2">
      <w:pPr>
        <w:rPr>
          <w:sz w:val="24"/>
          <w:szCs w:val="24"/>
        </w:rPr>
      </w:pPr>
    </w:p>
    <w:p w:rsidR="005856C2" w:rsidRDefault="005856C2">
      <w:pPr>
        <w:rPr>
          <w:sz w:val="24"/>
          <w:szCs w:val="24"/>
        </w:rPr>
      </w:pPr>
    </w:p>
    <w:p w:rsidR="005856C2" w:rsidRDefault="005856C2">
      <w:pPr>
        <w:rPr>
          <w:sz w:val="24"/>
          <w:szCs w:val="24"/>
        </w:rPr>
      </w:pPr>
    </w:p>
    <w:p w:rsidR="005856C2" w:rsidRDefault="005856C2">
      <w:pPr>
        <w:rPr>
          <w:sz w:val="24"/>
          <w:szCs w:val="24"/>
        </w:rPr>
      </w:pP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9 : le bureau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Il a pour fonction de coordonner l’association et de lancer les évènements.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 bureau se réserve le droit de convoquer chaque adhérent et représentants légaux faisant l’objet de comportement anti sportif. C</w:t>
      </w:r>
      <w:r>
        <w:rPr>
          <w:sz w:val="24"/>
          <w:szCs w:val="24"/>
        </w:rPr>
        <w:t>elui-ci après entretien avec l’adhérent pourra alors appliquer la sanction, pouvant aller de l’avertissement, à l’exclusion temporaire ou définitive.</w:t>
      </w:r>
    </w:p>
    <w:p w:rsidR="005856C2" w:rsidRDefault="006D4F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10 : assemblée générale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L’Assemblée générale se déroule en fin de saison. Chaque membre est convoq</w:t>
      </w:r>
      <w:r>
        <w:rPr>
          <w:sz w:val="24"/>
          <w:szCs w:val="24"/>
        </w:rPr>
        <w:t>ué par invitation.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Tout adhérent ou son représentant légal est éligible et participe à l’élection du bureau.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 vote désigne l’ensemble du bureau, les mineurs ont droit de vote à partir de 16 ans. Un secrétaire est désigné en début de séance, celui-ci rédi</w:t>
      </w:r>
      <w:r>
        <w:rPr>
          <w:sz w:val="24"/>
          <w:szCs w:val="24"/>
        </w:rPr>
        <w:t>ge le procès-verbal de l’assemblée générale.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Les votes par procuration ou par correspondance sont autorisés.</w:t>
      </w:r>
    </w:p>
    <w:p w:rsidR="005856C2" w:rsidRDefault="005856C2">
      <w:pPr>
        <w:rPr>
          <w:sz w:val="24"/>
          <w:szCs w:val="24"/>
        </w:rPr>
      </w:pPr>
    </w:p>
    <w:p w:rsidR="005856C2" w:rsidRDefault="006D4F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Dispositions diverses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>Article 11 : le bureau peut déléguer un adhérent pour représenter l’association autant que de besoin. Ce mandat ne peut être</w:t>
      </w:r>
      <w:r>
        <w:rPr>
          <w:sz w:val="24"/>
          <w:szCs w:val="24"/>
        </w:rPr>
        <w:t xml:space="preserve"> qu’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durée déterminée.</w:t>
      </w:r>
    </w:p>
    <w:p w:rsidR="005856C2" w:rsidRDefault="006D4F77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Article 12 :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consultation des adhérents est possible par voie  postale ou électronique</w:t>
      </w:r>
    </w:p>
    <w:p w:rsidR="005856C2" w:rsidRDefault="006D4F77">
      <w:pPr>
        <w:rPr>
          <w:sz w:val="24"/>
          <w:szCs w:val="24"/>
        </w:rPr>
      </w:pPr>
      <w:r>
        <w:rPr>
          <w:sz w:val="24"/>
          <w:szCs w:val="24"/>
        </w:rPr>
        <w:t xml:space="preserve">Article 13 : modification du règlement intérieur. Celui-ci est établi par le bureau, qui peut le modifier sur proposition d’un membre. Il sera </w:t>
      </w:r>
      <w:r>
        <w:rPr>
          <w:sz w:val="24"/>
          <w:szCs w:val="24"/>
        </w:rPr>
        <w:t>ensuite validé</w:t>
      </w:r>
      <w:r>
        <w:rPr>
          <w:sz w:val="24"/>
          <w:szCs w:val="24"/>
        </w:rPr>
        <w:t xml:space="preserve"> par une assemblée générale.</w:t>
      </w:r>
    </w:p>
    <w:p w:rsidR="005856C2" w:rsidRDefault="005856C2"/>
    <w:p w:rsidR="005856C2" w:rsidRDefault="005856C2"/>
    <w:p w:rsidR="005856C2" w:rsidRDefault="005856C2"/>
    <w:p w:rsidR="005856C2" w:rsidRDefault="005856C2">
      <w:pPr>
        <w:tabs>
          <w:tab w:val="left" w:pos="1127"/>
        </w:tabs>
        <w:rPr>
          <w:color w:val="000000"/>
          <w:sz w:val="40"/>
          <w:szCs w:val="40"/>
          <w:u w:val="single"/>
        </w:rPr>
      </w:pPr>
    </w:p>
    <w:sectPr w:rsidR="005856C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59A8"/>
    <w:multiLevelType w:val="multilevel"/>
    <w:tmpl w:val="7FDE00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56C2"/>
    <w:rsid w:val="005856C2"/>
    <w:rsid w:val="006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Entreprise</cp:lastModifiedBy>
  <cp:revision>2</cp:revision>
  <dcterms:created xsi:type="dcterms:W3CDTF">2021-06-21T12:31:00Z</dcterms:created>
  <dcterms:modified xsi:type="dcterms:W3CDTF">2021-06-21T12:39:00Z</dcterms:modified>
</cp:coreProperties>
</file>